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72" w:rsidRDefault="00862672" w:rsidP="00862672">
      <w:pPr>
        <w:pStyle w:val="Heading1"/>
      </w:pPr>
      <w:r w:rsidRPr="00862672">
        <w:t>Impact of Companies Incorporation Third Amendment Rules, 2016 on</w:t>
      </w:r>
      <w:r>
        <w:t xml:space="preserve"> </w:t>
      </w:r>
      <w:r w:rsidRPr="00862672">
        <w:t xml:space="preserve">company incorporation </w:t>
      </w:r>
    </w:p>
    <w:p w:rsidR="000E7267" w:rsidRPr="000E7267" w:rsidRDefault="000E7267" w:rsidP="000E7267"/>
    <w:p w:rsidR="00E515BF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MCA through Notification dated 27/07/2016 Amended the Companies (Incorporation) Rules, 2014 </w:t>
      </w:r>
      <w:r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 xml:space="preserve"> which now be called as</w:t>
      </w:r>
      <w:r w:rsidR="00E515BF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 xml:space="preserve">Companies (Incorporation) Third Amendment Rules, 2016 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Following below mentioned are the amended Provisions along with its impact: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1</w:t>
      </w:r>
      <w:r w:rsidRPr="00E515BF">
        <w:rPr>
          <w:rFonts w:cstheme="minorHAnsi"/>
          <w:b/>
          <w:sz w:val="24"/>
          <w:szCs w:val="24"/>
        </w:rPr>
        <w:t>. In Rule 3(2) o</w:t>
      </w:r>
      <w:r w:rsidRPr="00862672">
        <w:rPr>
          <w:rFonts w:cstheme="minorHAnsi"/>
          <w:sz w:val="24"/>
          <w:szCs w:val="24"/>
        </w:rPr>
        <w:t>f Companies (Incorporation) Rules, 2014 html) following substitution has been made: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E515BF">
        <w:rPr>
          <w:rFonts w:cstheme="minorHAnsi"/>
          <w:b/>
          <w:sz w:val="24"/>
          <w:szCs w:val="24"/>
        </w:rPr>
        <w:t>Earlier Provision:</w:t>
      </w:r>
      <w:r w:rsidRPr="00862672">
        <w:rPr>
          <w:rFonts w:cstheme="minorHAnsi"/>
          <w:sz w:val="24"/>
          <w:szCs w:val="24"/>
        </w:rPr>
        <w:t xml:space="preserve"> No person shall be eligible to incorporate more than a One Person Company or become nominee in more than one such</w:t>
      </w:r>
      <w:r w:rsidR="00E515BF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company.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E515BF">
        <w:rPr>
          <w:rFonts w:cstheme="minorHAnsi"/>
          <w:b/>
          <w:sz w:val="24"/>
          <w:szCs w:val="24"/>
        </w:rPr>
        <w:t>Amended Provision:</w:t>
      </w:r>
      <w:r w:rsidRPr="00862672">
        <w:rPr>
          <w:rFonts w:cstheme="minorHAnsi"/>
          <w:sz w:val="24"/>
          <w:szCs w:val="24"/>
        </w:rPr>
        <w:t xml:space="preserve"> A Natural person shall not be member of more than a One Person Company at any point of time and the said person</w:t>
      </w:r>
      <w:r w:rsidR="00E515BF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shall not be nominee of more than a One Person company.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The above mentioned word ‘’Natural person’’ means a person who is Indian Citizen and resident in India.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E515BF">
        <w:rPr>
          <w:rFonts w:cstheme="minorHAnsi"/>
          <w:b/>
          <w:sz w:val="24"/>
          <w:szCs w:val="24"/>
        </w:rPr>
        <w:t>Impact of the Amended Provision</w:t>
      </w:r>
      <w:r w:rsidRPr="00862672">
        <w:rPr>
          <w:rFonts w:cstheme="minorHAnsi"/>
          <w:sz w:val="24"/>
          <w:szCs w:val="24"/>
        </w:rPr>
        <w:t>: A person can only be a member and a nominee in one OPC only.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Note: Resident in India means a person who has stayed in India for a Period of not less than 182 days during immediately preceding one</w:t>
      </w:r>
      <w:r w:rsidR="00E515BF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Calendar Year.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2. </w:t>
      </w:r>
      <w:r w:rsidRPr="00E515BF">
        <w:rPr>
          <w:rFonts w:cstheme="minorHAnsi"/>
          <w:b/>
          <w:sz w:val="24"/>
          <w:szCs w:val="24"/>
        </w:rPr>
        <w:t>In Rule 8(2</w:t>
      </w:r>
      <w:proofErr w:type="gramStart"/>
      <w:r w:rsidRPr="00E515BF">
        <w:rPr>
          <w:rFonts w:cstheme="minorHAnsi"/>
          <w:b/>
          <w:sz w:val="24"/>
          <w:szCs w:val="24"/>
        </w:rPr>
        <w:t>)(</w:t>
      </w:r>
      <w:proofErr w:type="gramEnd"/>
      <w:r w:rsidRPr="00E515BF">
        <w:rPr>
          <w:rFonts w:cstheme="minorHAnsi"/>
          <w:b/>
          <w:sz w:val="24"/>
          <w:szCs w:val="24"/>
        </w:rPr>
        <w:t xml:space="preserve">ii) </w:t>
      </w:r>
      <w:r w:rsidRPr="00862672">
        <w:rPr>
          <w:rFonts w:cstheme="minorHAnsi"/>
          <w:sz w:val="24"/>
          <w:szCs w:val="24"/>
        </w:rPr>
        <w:t>of Companies (Incorporation) Rules, 2014 following substitution has been made: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E515BF">
        <w:rPr>
          <w:rFonts w:cstheme="minorHAnsi"/>
          <w:b/>
          <w:sz w:val="24"/>
          <w:szCs w:val="24"/>
        </w:rPr>
        <w:t>Earlier Provision:</w:t>
      </w:r>
      <w:r w:rsidRPr="00862672">
        <w:rPr>
          <w:rFonts w:cstheme="minorHAnsi"/>
          <w:sz w:val="24"/>
          <w:szCs w:val="24"/>
        </w:rPr>
        <w:t xml:space="preserve"> it includes the name of a registered trade mark or a trade mark which is subject of an application for registration, unless</w:t>
      </w:r>
      <w:r w:rsidR="00E515BF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the consent of the owner or applicant for registration, of the trade mark, as the case may be, has been obtained and produced by promoters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E515BF">
        <w:rPr>
          <w:rFonts w:cstheme="minorHAnsi"/>
          <w:b/>
          <w:sz w:val="24"/>
          <w:szCs w:val="24"/>
        </w:rPr>
        <w:t>Amended Provision</w:t>
      </w:r>
      <w:r w:rsidRPr="00862672">
        <w:rPr>
          <w:rFonts w:cstheme="minorHAnsi"/>
          <w:sz w:val="24"/>
          <w:szCs w:val="24"/>
        </w:rPr>
        <w:t>: it includes the name of a registered trade mark or a trade mark which is subject of an application for registration under</w:t>
      </w:r>
      <w:r w:rsidR="00E515BF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the Trade Marks Act, 1999 and rules framed there under, unless the consent of the owner or applicant for registration, of the trade mark,</w:t>
      </w:r>
      <w:r w:rsidR="0072231A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as the case may be, has been obtained and produced by the promoters.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2231A">
        <w:rPr>
          <w:rFonts w:cstheme="minorHAnsi"/>
          <w:b/>
          <w:sz w:val="24"/>
          <w:szCs w:val="24"/>
        </w:rPr>
        <w:lastRenderedPageBreak/>
        <w:t>Impact of the Amended Provision</w:t>
      </w:r>
      <w:r w:rsidRPr="00862672">
        <w:rPr>
          <w:rFonts w:cstheme="minorHAnsi"/>
          <w:sz w:val="24"/>
          <w:szCs w:val="24"/>
        </w:rPr>
        <w:t>: No such effect further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3. </w:t>
      </w:r>
      <w:r w:rsidRPr="0072231A">
        <w:rPr>
          <w:rFonts w:cstheme="minorHAnsi"/>
          <w:b/>
          <w:sz w:val="24"/>
          <w:szCs w:val="24"/>
        </w:rPr>
        <w:t>In Rule 8(6</w:t>
      </w:r>
      <w:proofErr w:type="gramStart"/>
      <w:r w:rsidRPr="0072231A">
        <w:rPr>
          <w:rFonts w:cstheme="minorHAnsi"/>
          <w:b/>
          <w:sz w:val="24"/>
          <w:szCs w:val="24"/>
        </w:rPr>
        <w:t>)(</w:t>
      </w:r>
      <w:proofErr w:type="gramEnd"/>
      <w:r w:rsidRPr="0072231A">
        <w:rPr>
          <w:rFonts w:cstheme="minorHAnsi"/>
          <w:b/>
          <w:sz w:val="24"/>
          <w:szCs w:val="24"/>
        </w:rPr>
        <w:t>n)</w:t>
      </w:r>
      <w:r w:rsidRPr="00862672">
        <w:rPr>
          <w:rFonts w:cstheme="minorHAnsi"/>
          <w:sz w:val="24"/>
          <w:szCs w:val="24"/>
        </w:rPr>
        <w:t xml:space="preserve"> of Companies (Incorporation) Rules, 2014 following omission has been made: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2231A">
        <w:rPr>
          <w:rFonts w:cstheme="minorHAnsi"/>
          <w:b/>
          <w:sz w:val="24"/>
          <w:szCs w:val="24"/>
        </w:rPr>
        <w:t>Earlier Provision</w:t>
      </w:r>
      <w:r w:rsidRPr="00862672">
        <w:rPr>
          <w:rFonts w:cstheme="minorHAnsi"/>
          <w:sz w:val="24"/>
          <w:szCs w:val="24"/>
        </w:rPr>
        <w:t>: The following words and combinations thereof shall not be used in the name of a company unless the previous approval</w:t>
      </w:r>
      <w:r w:rsidR="0072231A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of the Central Government has been obtained for the use of any such word or expression</w:t>
      </w:r>
      <w:r w:rsidR="0072231A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Financial,</w:t>
      </w:r>
      <w:r w:rsidR="0072231A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Corporation and the like;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2231A">
        <w:rPr>
          <w:rFonts w:cstheme="minorHAnsi"/>
          <w:b/>
          <w:sz w:val="24"/>
          <w:szCs w:val="24"/>
        </w:rPr>
        <w:t>Amended Provision:</w:t>
      </w:r>
      <w:r w:rsidRPr="00862672">
        <w:rPr>
          <w:rFonts w:cstheme="minorHAnsi"/>
          <w:sz w:val="24"/>
          <w:szCs w:val="24"/>
        </w:rPr>
        <w:t xml:space="preserve"> The following words and combinations thereof shall not be used in the name of a company unless the previous</w:t>
      </w:r>
      <w:r w:rsidR="0072231A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approval of the Central Government has been obtained for the use of any such word or expression</w:t>
      </w:r>
      <w:r w:rsidR="0072231A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Financial</w:t>
      </w:r>
      <w:r w:rsidR="0072231A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Corporation and the like;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Impact of the Amended Provision: approval of Central government required for use of word “Financial Corporation” as Comma</w:t>
      </w:r>
      <w:r w:rsidR="0072231A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between the words Financial Corporation has been omitted.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4. </w:t>
      </w:r>
      <w:r w:rsidRPr="0072231A">
        <w:rPr>
          <w:rFonts w:cstheme="minorHAnsi"/>
          <w:b/>
          <w:sz w:val="24"/>
          <w:szCs w:val="24"/>
        </w:rPr>
        <w:t>In Rule 13(2)</w:t>
      </w:r>
      <w:r w:rsidRPr="00862672">
        <w:rPr>
          <w:rFonts w:cstheme="minorHAnsi"/>
          <w:sz w:val="24"/>
          <w:szCs w:val="24"/>
        </w:rPr>
        <w:t xml:space="preserve"> of Companies (Incorporation) Rules, 2014 following explanation has been added</w:t>
      </w:r>
    </w:p>
    <w:p w:rsidR="00862672" w:rsidRPr="0072231A" w:rsidRDefault="00862672" w:rsidP="00862672">
      <w:pPr>
        <w:rPr>
          <w:rFonts w:cstheme="minorHAnsi"/>
          <w:b/>
          <w:sz w:val="24"/>
          <w:szCs w:val="24"/>
        </w:rPr>
      </w:pPr>
      <w:r w:rsidRPr="0072231A">
        <w:rPr>
          <w:rFonts w:cstheme="minorHAnsi"/>
          <w:b/>
          <w:sz w:val="24"/>
          <w:szCs w:val="24"/>
        </w:rPr>
        <w:t>Earlier Provision: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spellStart"/>
      <w:r w:rsidRPr="00862672">
        <w:rPr>
          <w:rFonts w:cstheme="minorHAnsi"/>
          <w:sz w:val="24"/>
          <w:szCs w:val="24"/>
        </w:rPr>
        <w:t>i</w:t>
      </w:r>
      <w:proofErr w:type="spellEnd"/>
      <w:r w:rsidRPr="00862672">
        <w:rPr>
          <w:rFonts w:cstheme="minorHAnsi"/>
          <w:sz w:val="24"/>
          <w:szCs w:val="24"/>
        </w:rPr>
        <w:t>) The memorandum and articles of association of the company shall be signed by each subscriber to the memorandum, who shall add his</w:t>
      </w:r>
      <w:r w:rsidR="0072231A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name, address, description and occupation, if any, in the presence of at least one witness.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ii) Where a subscriber to the memorandum is illiterate, he shall affix his thumb impression or mark which shall be described as such by the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person, writing for him, who shall place the name of the subscriber against or below the mark and authenticate it by his own signature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Amended Provision</w:t>
      </w:r>
      <w:r w:rsidRPr="00862672">
        <w:rPr>
          <w:rFonts w:cstheme="minorHAnsi"/>
          <w:sz w:val="24"/>
          <w:szCs w:val="24"/>
        </w:rPr>
        <w:t>: For the purpose of sub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rule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(1) and sub rule (2) the type written or printed particulars of the subscribers and witness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shall be allowed as if it is written by the subscriber and witness respectively so long as the subscriber and the witness as the case may be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appends his or her signature or thumb impression, as the case may be”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Impact of the Amended Provision</w:t>
      </w:r>
      <w:r w:rsidRPr="00862672">
        <w:rPr>
          <w:rFonts w:cstheme="minorHAnsi"/>
          <w:sz w:val="24"/>
          <w:szCs w:val="24"/>
        </w:rPr>
        <w:t xml:space="preserve">: Now the “Type Written” or “Printed” particulars of the subscriber and witness shall be allowed. </w:t>
      </w:r>
      <w:proofErr w:type="gramStart"/>
      <w:r w:rsidRPr="00862672">
        <w:rPr>
          <w:rFonts w:cstheme="minorHAnsi"/>
          <w:sz w:val="24"/>
          <w:szCs w:val="24"/>
        </w:rPr>
        <w:t>If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subscriber or the witness appends his or her signature or thumb impression.</w:t>
      </w:r>
      <w:proofErr w:type="gramEnd"/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5. </w:t>
      </w:r>
      <w:r w:rsidRPr="00710F43">
        <w:rPr>
          <w:rFonts w:cstheme="minorHAnsi"/>
          <w:b/>
          <w:sz w:val="24"/>
          <w:szCs w:val="24"/>
        </w:rPr>
        <w:t>In Rule 16(1</w:t>
      </w:r>
      <w:proofErr w:type="gramStart"/>
      <w:r w:rsidRPr="00710F43">
        <w:rPr>
          <w:rFonts w:cstheme="minorHAnsi"/>
          <w:b/>
          <w:sz w:val="24"/>
          <w:szCs w:val="24"/>
        </w:rPr>
        <w:t>)(</w:t>
      </w:r>
      <w:proofErr w:type="gramEnd"/>
      <w:r w:rsidRPr="00710F43">
        <w:rPr>
          <w:rFonts w:cstheme="minorHAnsi"/>
          <w:b/>
          <w:sz w:val="24"/>
          <w:szCs w:val="24"/>
        </w:rPr>
        <w:t>m)</w:t>
      </w:r>
      <w:r w:rsidRPr="00862672">
        <w:rPr>
          <w:rFonts w:cstheme="minorHAnsi"/>
          <w:sz w:val="24"/>
          <w:szCs w:val="24"/>
        </w:rPr>
        <w:t xml:space="preserve"> of Companies (Incorporation) Rules, 2014 following explanation has been added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Earlier Provision</w:t>
      </w:r>
      <w:r w:rsidRPr="00862672">
        <w:rPr>
          <w:rFonts w:cstheme="minorHAnsi"/>
          <w:sz w:val="24"/>
          <w:szCs w:val="24"/>
        </w:rPr>
        <w:t>: Proof of Identity of every subscriber to the memorandum shall be filed with the Registrar.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lastRenderedPageBreak/>
        <w:t>Amended Provision:</w:t>
      </w:r>
      <w:r w:rsidRPr="00862672">
        <w:rPr>
          <w:rFonts w:cstheme="minorHAnsi"/>
          <w:sz w:val="24"/>
          <w:szCs w:val="24"/>
        </w:rPr>
        <w:t xml:space="preserve"> In case the subscriber is already holding a valid DIN, and the particular provided therein have been updated as on the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date of application and the declaration on this effect is given in the application, the proof of identity and residence need not be attached.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Impact of the Amended Provision</w:t>
      </w:r>
      <w:r w:rsidRPr="00862672">
        <w:rPr>
          <w:rFonts w:cstheme="minorHAnsi"/>
          <w:sz w:val="24"/>
          <w:szCs w:val="24"/>
        </w:rPr>
        <w:t>: There is no need to attach proof of identity in the incorporation form, if the subscriber holding din and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same has been updated on MCA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6. In Rule 16(1) (q) of Companies (Incorporation) Rules, 2014 following omission has been made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Earlier Provision</w:t>
      </w:r>
      <w:r w:rsidRPr="00862672">
        <w:rPr>
          <w:rFonts w:cstheme="minorHAnsi"/>
          <w:sz w:val="24"/>
          <w:szCs w:val="24"/>
        </w:rPr>
        <w:t>: the promoter or first director shall self attest his signature and latest photograph in Form No. INC10.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Amended Provision</w:t>
      </w:r>
      <w:r w:rsidRPr="00862672">
        <w:rPr>
          <w:rFonts w:cstheme="minorHAnsi"/>
          <w:sz w:val="24"/>
          <w:szCs w:val="24"/>
        </w:rPr>
        <w:t>: FormINC10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is not required to be attached.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Impact of the Amended Provision</w:t>
      </w:r>
      <w:r w:rsidRPr="00862672">
        <w:rPr>
          <w:rFonts w:cstheme="minorHAnsi"/>
          <w:sz w:val="24"/>
          <w:szCs w:val="24"/>
        </w:rPr>
        <w:t>: there is no need to attach INC10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for Director and Promoters Verification for Incorporation of Company.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7. In </w:t>
      </w:r>
      <w:r w:rsidRPr="00710F43">
        <w:rPr>
          <w:rFonts w:cstheme="minorHAnsi"/>
          <w:b/>
          <w:sz w:val="24"/>
          <w:szCs w:val="24"/>
        </w:rPr>
        <w:t>Rule 16(2</w:t>
      </w:r>
      <w:proofErr w:type="gramStart"/>
      <w:r w:rsidRPr="00710F43">
        <w:rPr>
          <w:rFonts w:cstheme="minorHAnsi"/>
          <w:b/>
          <w:sz w:val="24"/>
          <w:szCs w:val="24"/>
        </w:rPr>
        <w:t>)(</w:t>
      </w:r>
      <w:proofErr w:type="gramEnd"/>
      <w:r w:rsidRPr="00710F43">
        <w:rPr>
          <w:rFonts w:cstheme="minorHAnsi"/>
          <w:b/>
          <w:sz w:val="24"/>
          <w:szCs w:val="24"/>
        </w:rPr>
        <w:t>g)</w:t>
      </w:r>
      <w:r w:rsidRPr="00862672">
        <w:rPr>
          <w:rFonts w:cstheme="minorHAnsi"/>
          <w:sz w:val="24"/>
          <w:szCs w:val="24"/>
        </w:rPr>
        <w:t xml:space="preserve"> of Companies (Incorporation) Rules, 2014 following omission has been made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Earlier Provision</w:t>
      </w:r>
      <w:r w:rsidRPr="00862672">
        <w:rPr>
          <w:rFonts w:cstheme="minorHAnsi"/>
          <w:sz w:val="24"/>
          <w:szCs w:val="24"/>
        </w:rPr>
        <w:t>: Where the Subscriber to the memorandum is a body corporate, and if the body corporate is a limited liability partnership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or partnership firm, certified true copy of the resolution agreed to by all the partners specifying inter alia the authorization to subscribe to the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memorandum of association of the proposed company and to make investment in the proposed company, the number of shares proposed to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be subscribed in the body corporate, and the name of the partner authorized to subscribe to the Memorandum;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Amended Provision</w:t>
      </w:r>
      <w:r w:rsidRPr="00862672">
        <w:rPr>
          <w:rFonts w:cstheme="minorHAnsi"/>
          <w:sz w:val="24"/>
          <w:szCs w:val="24"/>
        </w:rPr>
        <w:t>: if the body corporate is a limited liability partnership, certified true copy of the resolution agreed to by all the partners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specifying inter alia the authorization to subscribe to the memorandum of association of the proposed company and to make investment in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the proposed company, the number of shares proposed to be subscribed in the body corporate, and the name of the partner authorized to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subscribe to the Memorandum;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Impact of the Amended Provision</w:t>
      </w:r>
      <w:r w:rsidRPr="00862672">
        <w:rPr>
          <w:rFonts w:cstheme="minorHAnsi"/>
          <w:sz w:val="24"/>
          <w:szCs w:val="24"/>
        </w:rPr>
        <w:t>: if a Body Corporate is a Partnership firm then the word Partnership firm has been omitted from filing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 xml:space="preserve">certified true copy of the resolution agreed to by all the partners specifying inter alia the authorization to subscribe to the memorandum </w:t>
      </w:r>
      <w:proofErr w:type="spellStart"/>
      <w:r w:rsidRPr="00862672">
        <w:rPr>
          <w:rFonts w:cstheme="minorHAnsi"/>
          <w:sz w:val="24"/>
          <w:szCs w:val="24"/>
        </w:rPr>
        <w:t>ofassociation</w:t>
      </w:r>
      <w:proofErr w:type="spellEnd"/>
      <w:r w:rsidRPr="00862672">
        <w:rPr>
          <w:rFonts w:cstheme="minorHAnsi"/>
          <w:sz w:val="24"/>
          <w:szCs w:val="24"/>
        </w:rPr>
        <w:t xml:space="preserve"> of the proposed company and to make investment in the proposed company, the number of shares proposed to be subscribed in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the body corporate, and the name of the partner authorized to subscribe to the Memorandum.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8. </w:t>
      </w:r>
      <w:r w:rsidRPr="00710F43">
        <w:rPr>
          <w:rFonts w:cstheme="minorHAnsi"/>
          <w:b/>
          <w:sz w:val="24"/>
          <w:szCs w:val="24"/>
        </w:rPr>
        <w:t>In Rule 26</w:t>
      </w:r>
      <w:r w:rsidRPr="00862672">
        <w:rPr>
          <w:rFonts w:cstheme="minorHAnsi"/>
          <w:sz w:val="24"/>
          <w:szCs w:val="24"/>
        </w:rPr>
        <w:t xml:space="preserve"> of Companies (Incorporation) Rules, 2014 following substitution has been made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Earlier Provision</w:t>
      </w:r>
      <w:r w:rsidRPr="00862672">
        <w:rPr>
          <w:rFonts w:cstheme="minorHAnsi"/>
          <w:sz w:val="24"/>
          <w:szCs w:val="24"/>
        </w:rPr>
        <w:t>: The Central Government may as and when required, notify the other documents on which the name of the company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shall be printed.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lastRenderedPageBreak/>
        <w:t>Amended Provision</w:t>
      </w:r>
      <w:r w:rsidRPr="00862672">
        <w:rPr>
          <w:rFonts w:cstheme="minorHAnsi"/>
          <w:sz w:val="24"/>
          <w:szCs w:val="24"/>
        </w:rPr>
        <w:t>: Every Company which has a website for conducting online business or otherwise, shall disclose/ publish its name,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address of its registered office, the CIN, Tel No, Fax No. if any, email and the name of person who may be contacted in case of any queries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or grievances on the landing/ home page of the said website.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Impact of the Amended Provision</w:t>
      </w:r>
      <w:r w:rsidRPr="00862672">
        <w:rPr>
          <w:rFonts w:cstheme="minorHAnsi"/>
          <w:sz w:val="24"/>
          <w:szCs w:val="24"/>
        </w:rPr>
        <w:t>: It is “mandatory for the companies having website to disclose all the details mentioned below on the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home page of the website: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spellStart"/>
      <w:r w:rsidRPr="00862672">
        <w:rPr>
          <w:rFonts w:cstheme="minorHAnsi"/>
          <w:sz w:val="24"/>
          <w:szCs w:val="24"/>
        </w:rPr>
        <w:t>i</w:t>
      </w:r>
      <w:proofErr w:type="spellEnd"/>
      <w:r w:rsidRPr="00862672">
        <w:rPr>
          <w:rFonts w:cstheme="minorHAnsi"/>
          <w:sz w:val="24"/>
          <w:szCs w:val="24"/>
        </w:rPr>
        <w:t>) Name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ii) Registered Office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iii) CIN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gramStart"/>
      <w:r w:rsidRPr="00862672">
        <w:rPr>
          <w:rFonts w:cstheme="minorHAnsi"/>
          <w:sz w:val="24"/>
          <w:szCs w:val="24"/>
        </w:rPr>
        <w:t>iv) Tel</w:t>
      </w:r>
      <w:proofErr w:type="gramEnd"/>
      <w:r w:rsidRPr="00862672">
        <w:rPr>
          <w:rFonts w:cstheme="minorHAnsi"/>
          <w:sz w:val="24"/>
          <w:szCs w:val="24"/>
        </w:rPr>
        <w:t xml:space="preserve"> No.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v) Fax if any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gramStart"/>
      <w:r w:rsidRPr="00862672">
        <w:rPr>
          <w:rFonts w:cstheme="minorHAnsi"/>
          <w:sz w:val="24"/>
          <w:szCs w:val="24"/>
        </w:rPr>
        <w:t>vi) Email</w:t>
      </w:r>
      <w:proofErr w:type="gramEnd"/>
      <w:r w:rsidRPr="00862672">
        <w:rPr>
          <w:rFonts w:cstheme="minorHAnsi"/>
          <w:sz w:val="24"/>
          <w:szCs w:val="24"/>
        </w:rPr>
        <w:t xml:space="preserve"> ID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vii) Name of Person to contact for Query and Grievance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9. In </w:t>
      </w:r>
      <w:r w:rsidRPr="00710F43">
        <w:rPr>
          <w:rFonts w:cstheme="minorHAnsi"/>
          <w:b/>
          <w:sz w:val="24"/>
          <w:szCs w:val="24"/>
        </w:rPr>
        <w:t>Rule 28(2)</w:t>
      </w:r>
      <w:r w:rsidRPr="00862672">
        <w:rPr>
          <w:rFonts w:cstheme="minorHAnsi"/>
          <w:sz w:val="24"/>
          <w:szCs w:val="24"/>
        </w:rPr>
        <w:t xml:space="preserve"> of Companies (Incorporation) Rules, 2014 following Proviso has been added: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Earlier Provision</w:t>
      </w:r>
      <w:r w:rsidRPr="00862672">
        <w:rPr>
          <w:rFonts w:cstheme="minorHAnsi"/>
          <w:sz w:val="24"/>
          <w:szCs w:val="24"/>
        </w:rPr>
        <w:t>: Provided further that the shifting of registered office shall not be allowed if any inquiry, inspection or investigation has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been initiated against the company or any prosecution is pending against the company under the Act.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Amended Provision</w:t>
      </w:r>
      <w:r w:rsidRPr="00862672">
        <w:rPr>
          <w:rFonts w:cstheme="minorHAnsi"/>
          <w:sz w:val="24"/>
          <w:szCs w:val="24"/>
        </w:rPr>
        <w:t>: Provided also that on completion of such inquiry, inspection or investigation as a consequence of which no</w:t>
      </w:r>
      <w:r w:rsidR="00710F4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prosecution is envisaged or no prosecution is pending, shifting of registered office shall be allowed.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710F43">
        <w:rPr>
          <w:rFonts w:cstheme="minorHAnsi"/>
          <w:b/>
          <w:sz w:val="24"/>
          <w:szCs w:val="24"/>
        </w:rPr>
        <w:t>Provision</w:t>
      </w:r>
      <w:r w:rsidR="00710F43" w:rsidRPr="00710F43">
        <w:rPr>
          <w:rFonts w:cstheme="minorHAnsi"/>
          <w:b/>
          <w:sz w:val="24"/>
          <w:szCs w:val="24"/>
        </w:rPr>
        <w:t xml:space="preserve"> Impact of the Amended</w:t>
      </w:r>
      <w:r w:rsidRPr="00862672">
        <w:rPr>
          <w:rFonts w:cstheme="minorHAnsi"/>
          <w:sz w:val="24"/>
          <w:szCs w:val="24"/>
        </w:rPr>
        <w:t>: Registered office shall be shifted after completion of inquiry, inspection or investigation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10. In </w:t>
      </w:r>
      <w:r w:rsidRPr="00710F43">
        <w:rPr>
          <w:rFonts w:cstheme="minorHAnsi"/>
          <w:b/>
          <w:sz w:val="24"/>
          <w:szCs w:val="24"/>
        </w:rPr>
        <w:t>Rule 29(1)</w:t>
      </w:r>
      <w:r w:rsidRPr="00862672">
        <w:rPr>
          <w:rFonts w:cstheme="minorHAnsi"/>
          <w:sz w:val="24"/>
          <w:szCs w:val="24"/>
        </w:rPr>
        <w:t xml:space="preserve"> of Companies (Incorporation) Rules, 2014 following Proviso has been added: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t>Earlier Provision</w:t>
      </w:r>
      <w:r w:rsidRPr="00862672">
        <w:rPr>
          <w:rFonts w:cstheme="minorHAnsi"/>
          <w:sz w:val="24"/>
          <w:szCs w:val="24"/>
        </w:rPr>
        <w:t>: The change of name shall not be allowed to a company which has defaulted in filing its annual returns or financial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statements or any document due for filing with the Registrar or which has defaulted in repayment of matured deposits or debentures or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interest on deposits or debentures.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lastRenderedPageBreak/>
        <w:t>Amended Provision</w:t>
      </w:r>
      <w:r w:rsidRPr="00862672">
        <w:rPr>
          <w:rFonts w:cstheme="minorHAnsi"/>
          <w:sz w:val="24"/>
          <w:szCs w:val="24"/>
        </w:rPr>
        <w:t>: Provided that a change of name shall be allowed upon filing necessary documents or payment or repayment of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matured deposits or debentures or interest thereon as the case may be.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t>Impact of the Amended Provision</w:t>
      </w:r>
      <w:r w:rsidRPr="00862672">
        <w:rPr>
          <w:rFonts w:cstheme="minorHAnsi"/>
          <w:sz w:val="24"/>
          <w:szCs w:val="24"/>
        </w:rPr>
        <w:t>: Change of name shall be allowed on completion of pending annual filing or payment of matured deposit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or debenture or interest there on.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11. </w:t>
      </w:r>
      <w:r w:rsidRPr="008D2473">
        <w:rPr>
          <w:rFonts w:cstheme="minorHAnsi"/>
          <w:b/>
          <w:sz w:val="24"/>
          <w:szCs w:val="24"/>
        </w:rPr>
        <w:t>In Rule 30</w:t>
      </w:r>
      <w:r w:rsidRPr="00862672">
        <w:rPr>
          <w:rFonts w:cstheme="minorHAnsi"/>
          <w:sz w:val="24"/>
          <w:szCs w:val="24"/>
        </w:rPr>
        <w:t xml:space="preserve"> of Companies (Incorporation) Rules, 2014 following clause 30(1</w:t>
      </w:r>
      <w:proofErr w:type="gramStart"/>
      <w:r w:rsidRPr="00862672">
        <w:rPr>
          <w:rFonts w:cstheme="minorHAnsi"/>
          <w:sz w:val="24"/>
          <w:szCs w:val="24"/>
        </w:rPr>
        <w:t>)(</w:t>
      </w:r>
      <w:proofErr w:type="gramEnd"/>
      <w:r w:rsidRPr="00862672">
        <w:rPr>
          <w:rFonts w:cstheme="minorHAnsi"/>
          <w:sz w:val="24"/>
          <w:szCs w:val="24"/>
        </w:rPr>
        <w:t>j) has been inserted: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t>Earlier Provision</w:t>
      </w:r>
      <w:r w:rsidRPr="00862672">
        <w:rPr>
          <w:rFonts w:cstheme="minorHAnsi"/>
          <w:sz w:val="24"/>
          <w:szCs w:val="24"/>
        </w:rPr>
        <w:t>: Earlier no clause was there.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gramStart"/>
      <w:r w:rsidRPr="008D2473">
        <w:rPr>
          <w:rFonts w:cstheme="minorHAnsi"/>
          <w:b/>
          <w:sz w:val="24"/>
          <w:szCs w:val="24"/>
        </w:rPr>
        <w:t>Amended Provision</w:t>
      </w:r>
      <w:r w:rsidRPr="00862672">
        <w:rPr>
          <w:rFonts w:cstheme="minorHAnsi"/>
          <w:sz w:val="24"/>
          <w:szCs w:val="24"/>
        </w:rPr>
        <w:t>: A copy of the NOC from the RBI where the applicant is a registered NBFC.</w:t>
      </w:r>
      <w:proofErr w:type="gramEnd"/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t>Impact of the Amended Provision</w:t>
      </w:r>
      <w:r w:rsidRPr="00862672">
        <w:rPr>
          <w:rFonts w:cstheme="minorHAnsi"/>
          <w:sz w:val="24"/>
          <w:szCs w:val="24"/>
        </w:rPr>
        <w:t>: In case of NBFC Company, NOC from the RBI is also required in case of NBFC Company.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12. </w:t>
      </w:r>
      <w:r w:rsidRPr="008D2473">
        <w:rPr>
          <w:rFonts w:cstheme="minorHAnsi"/>
          <w:b/>
          <w:sz w:val="24"/>
          <w:szCs w:val="24"/>
        </w:rPr>
        <w:t>In Rule 30(6</w:t>
      </w:r>
      <w:proofErr w:type="gramStart"/>
      <w:r w:rsidRPr="008D2473">
        <w:rPr>
          <w:rFonts w:cstheme="minorHAnsi"/>
          <w:b/>
          <w:sz w:val="24"/>
          <w:szCs w:val="24"/>
        </w:rPr>
        <w:t>)(</w:t>
      </w:r>
      <w:proofErr w:type="gramEnd"/>
      <w:r w:rsidRPr="008D2473">
        <w:rPr>
          <w:rFonts w:cstheme="minorHAnsi"/>
          <w:b/>
          <w:sz w:val="24"/>
          <w:szCs w:val="24"/>
        </w:rPr>
        <w:t>C</w:t>
      </w:r>
      <w:r w:rsidRPr="00862672">
        <w:rPr>
          <w:rFonts w:cstheme="minorHAnsi"/>
          <w:sz w:val="24"/>
          <w:szCs w:val="24"/>
        </w:rPr>
        <w:t>) of Companies (Incorporation) Rules, 2014 following omission has been made: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t>Earlier Provision</w:t>
      </w:r>
      <w:r w:rsidRPr="00862672">
        <w:rPr>
          <w:rFonts w:cstheme="minorHAnsi"/>
          <w:sz w:val="24"/>
          <w:szCs w:val="24"/>
        </w:rPr>
        <w:t>: The company shall at least fourteen days before the date of hearing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serve,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by registered post with acknowledgement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due, a notice together with the copy of the application to the Registrar and to the Securities and Exchange Board of India, in the case of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listed companies and to the regulatory body, if the company is regulated under any special Act or law for the time being in force.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t>Amended Provision</w:t>
      </w:r>
      <w:r w:rsidRPr="00862672">
        <w:rPr>
          <w:rFonts w:cstheme="minorHAnsi"/>
          <w:sz w:val="24"/>
          <w:szCs w:val="24"/>
        </w:rPr>
        <w:t>: The Company shall at least fourteen days before the date of hearing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serve,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by registered post with acknowledgement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 xml:space="preserve">due, a notice together with the copy of the application to the Registrar and to the regulatory body, if the company is regulated under </w:t>
      </w:r>
      <w:proofErr w:type="spellStart"/>
      <w:r w:rsidRPr="00862672">
        <w:rPr>
          <w:rFonts w:cstheme="minorHAnsi"/>
          <w:sz w:val="24"/>
          <w:szCs w:val="24"/>
        </w:rPr>
        <w:t>anyspecial</w:t>
      </w:r>
      <w:proofErr w:type="spellEnd"/>
      <w:r w:rsidRPr="00862672">
        <w:rPr>
          <w:rFonts w:cstheme="minorHAnsi"/>
          <w:sz w:val="24"/>
          <w:szCs w:val="24"/>
        </w:rPr>
        <w:t xml:space="preserve"> Act or law for the time being in force.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t>Impact of the Amended Provision</w:t>
      </w:r>
      <w:r w:rsidRPr="00862672">
        <w:rPr>
          <w:rFonts w:cstheme="minorHAnsi"/>
          <w:sz w:val="24"/>
          <w:szCs w:val="24"/>
        </w:rPr>
        <w:t>: Now, No need to serve notice to SEBI for shifting of registered office.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Apart from all above mentioned rules</w:t>
      </w:r>
      <w:r w:rsidRPr="008D2473">
        <w:rPr>
          <w:rFonts w:cstheme="minorHAnsi"/>
          <w:b/>
          <w:sz w:val="24"/>
          <w:szCs w:val="24"/>
        </w:rPr>
        <w:t>, New Rule 37</w:t>
      </w:r>
      <w:r w:rsidRPr="00862672">
        <w:rPr>
          <w:rFonts w:cstheme="minorHAnsi"/>
          <w:sz w:val="24"/>
          <w:szCs w:val="24"/>
        </w:rPr>
        <w:t xml:space="preserve"> has been inserted in relation to Conversion of unlimited liability company into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Limited Liability Company by shares or guarantee.</w:t>
      </w:r>
    </w:p>
    <w:p w:rsidR="008D2473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Following are the Amended rules made under Inserted Rule 37:</w:t>
      </w:r>
    </w:p>
    <w:p w:rsidR="00862672" w:rsidRPr="008D2473" w:rsidRDefault="00862672" w:rsidP="008D247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2473">
        <w:rPr>
          <w:rFonts w:cstheme="minorHAnsi"/>
          <w:sz w:val="24"/>
          <w:szCs w:val="24"/>
        </w:rPr>
        <w:t>Company shall pass a Special Resolution in a general meeting and the same shall be filed in Form No. INC27.</w:t>
      </w:r>
    </w:p>
    <w:p w:rsidR="00862672" w:rsidRPr="00862672" w:rsidRDefault="008D2473" w:rsidP="00862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</w:t>
      </w:r>
      <w:r w:rsidR="00862672" w:rsidRPr="00862672">
        <w:rPr>
          <w:rFonts w:cstheme="minorHAnsi"/>
          <w:sz w:val="24"/>
          <w:szCs w:val="24"/>
        </w:rPr>
        <w:t>ii) The Company shall publish a notice in FormINC27A</w:t>
      </w:r>
      <w:r>
        <w:rPr>
          <w:rFonts w:cstheme="minorHAnsi"/>
          <w:sz w:val="24"/>
          <w:szCs w:val="24"/>
        </w:rPr>
        <w:t xml:space="preserve"> </w:t>
      </w:r>
      <w:r w:rsidR="00862672" w:rsidRPr="00862672">
        <w:rPr>
          <w:rFonts w:cstheme="minorHAnsi"/>
          <w:sz w:val="24"/>
          <w:szCs w:val="24"/>
        </w:rPr>
        <w:t>within 7 days after passing Special Resolution and notice shall be published in</w:t>
      </w:r>
      <w:r>
        <w:rPr>
          <w:rFonts w:cstheme="minorHAnsi"/>
          <w:sz w:val="24"/>
          <w:szCs w:val="24"/>
        </w:rPr>
        <w:t xml:space="preserve"> </w:t>
      </w:r>
      <w:r w:rsidR="00862672" w:rsidRPr="00862672">
        <w:rPr>
          <w:rFonts w:cstheme="minorHAnsi"/>
          <w:sz w:val="24"/>
          <w:szCs w:val="24"/>
        </w:rPr>
        <w:t xml:space="preserve">English language and one in vernacular language where the registered office of the company is situated and same shall also be published </w:t>
      </w:r>
      <w:proofErr w:type="spellStart"/>
      <w:r w:rsidR="00862672" w:rsidRPr="00862672">
        <w:rPr>
          <w:rFonts w:cstheme="minorHAnsi"/>
          <w:sz w:val="24"/>
          <w:szCs w:val="24"/>
        </w:rPr>
        <w:t>onthe</w:t>
      </w:r>
      <w:proofErr w:type="spellEnd"/>
      <w:r w:rsidR="00862672" w:rsidRPr="00862672">
        <w:rPr>
          <w:rFonts w:cstheme="minorHAnsi"/>
          <w:sz w:val="24"/>
          <w:szCs w:val="24"/>
        </w:rPr>
        <w:t xml:space="preserve"> website of the Company, if any.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iii) The Company shall within 45 days of passing Special Resolution file an application in FormINC27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of its conversion into Limited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Liability Company by shares or guarantee.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gramStart"/>
      <w:r w:rsidRPr="00862672">
        <w:rPr>
          <w:rFonts w:cstheme="minorHAnsi"/>
          <w:sz w:val="24"/>
          <w:szCs w:val="24"/>
        </w:rPr>
        <w:t>iv) A</w:t>
      </w:r>
      <w:proofErr w:type="gramEnd"/>
      <w:r w:rsidRPr="00862672">
        <w:rPr>
          <w:rFonts w:cstheme="minorHAnsi"/>
          <w:sz w:val="24"/>
          <w:szCs w:val="24"/>
        </w:rPr>
        <w:t xml:space="preserve"> declaration is required to be signed by not less than 2 directors including MD, Where there is 1, that no complaints, no inquiry, no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investigation is pending against the company or its directors or its officers.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v) The Registrar after considering all the documents filed by the company for its conversion will decide whether the approval for conversion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should be granted or not.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gramStart"/>
      <w:r w:rsidRPr="00862672">
        <w:rPr>
          <w:rFonts w:cstheme="minorHAnsi"/>
          <w:sz w:val="24"/>
          <w:szCs w:val="24"/>
        </w:rPr>
        <w:t>vi) If</w:t>
      </w:r>
      <w:proofErr w:type="gramEnd"/>
      <w:r w:rsidRPr="00862672">
        <w:rPr>
          <w:rFonts w:cstheme="minorHAnsi"/>
          <w:sz w:val="24"/>
          <w:szCs w:val="24"/>
        </w:rPr>
        <w:t xml:space="preserve"> approved, the Certificate of Incorporation will be issued in Form11A.</w:t>
      </w:r>
    </w:p>
    <w:p w:rsidR="00862672" w:rsidRPr="008D2473" w:rsidRDefault="00862672" w:rsidP="00862672">
      <w:pPr>
        <w:rPr>
          <w:rFonts w:cstheme="minorHAnsi"/>
          <w:b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t>Conditions to be Followed by the Company Subsequent to its Conversion: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spellStart"/>
      <w:r w:rsidRPr="00862672">
        <w:rPr>
          <w:rFonts w:cstheme="minorHAnsi"/>
          <w:sz w:val="24"/>
          <w:szCs w:val="24"/>
        </w:rPr>
        <w:t>i</w:t>
      </w:r>
      <w:proofErr w:type="spellEnd"/>
      <w:r w:rsidRPr="00862672">
        <w:rPr>
          <w:rFonts w:cstheme="minorHAnsi"/>
          <w:sz w:val="24"/>
          <w:szCs w:val="24"/>
        </w:rPr>
        <w:t>) Company shall not change its name for a period of one year from the date of such conversion.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ii) The Company shall not declare or distribute any dividend without satisfying past debts. Liabilities, obligations or contracts incurred or</w:t>
      </w:r>
      <w:r w:rsidR="008D2473">
        <w:rPr>
          <w:rFonts w:cstheme="minorHAnsi"/>
          <w:sz w:val="24"/>
          <w:szCs w:val="24"/>
        </w:rPr>
        <w:t xml:space="preserve"> </w:t>
      </w:r>
      <w:r w:rsidRPr="00862672">
        <w:rPr>
          <w:rFonts w:cstheme="minorHAnsi"/>
          <w:sz w:val="24"/>
          <w:szCs w:val="24"/>
        </w:rPr>
        <w:t>entered into before conversion.</w:t>
      </w:r>
    </w:p>
    <w:p w:rsidR="00862672" w:rsidRPr="008D2473" w:rsidRDefault="00862672" w:rsidP="00862672">
      <w:pPr>
        <w:rPr>
          <w:rFonts w:cstheme="minorHAnsi"/>
          <w:b/>
          <w:sz w:val="24"/>
          <w:szCs w:val="24"/>
        </w:rPr>
      </w:pPr>
      <w:r w:rsidRPr="008D2473">
        <w:rPr>
          <w:rFonts w:cstheme="minorHAnsi"/>
          <w:b/>
          <w:sz w:val="24"/>
          <w:szCs w:val="24"/>
        </w:rPr>
        <w:t>Following are the Cases under which Conversion of unlimited liability company into Limited Liability Company by shares or guarantee</w:t>
      </w:r>
      <w:r w:rsidR="008D2473" w:rsidRPr="008D2473">
        <w:rPr>
          <w:rFonts w:cstheme="minorHAnsi"/>
          <w:b/>
          <w:sz w:val="24"/>
          <w:szCs w:val="24"/>
        </w:rPr>
        <w:t xml:space="preserve"> </w:t>
      </w:r>
      <w:r w:rsidRPr="008D2473">
        <w:rPr>
          <w:rFonts w:cstheme="minorHAnsi"/>
          <w:b/>
          <w:sz w:val="24"/>
          <w:szCs w:val="24"/>
        </w:rPr>
        <w:t>shall not be considered Eligible: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spellStart"/>
      <w:r w:rsidRPr="00862672">
        <w:rPr>
          <w:rFonts w:cstheme="minorHAnsi"/>
          <w:sz w:val="24"/>
          <w:szCs w:val="24"/>
        </w:rPr>
        <w:t>i</w:t>
      </w:r>
      <w:proofErr w:type="spellEnd"/>
      <w:r w:rsidRPr="00862672">
        <w:rPr>
          <w:rFonts w:cstheme="minorHAnsi"/>
          <w:sz w:val="24"/>
          <w:szCs w:val="24"/>
        </w:rPr>
        <w:t xml:space="preserve">) </w:t>
      </w:r>
      <w:proofErr w:type="gramStart"/>
      <w:r w:rsidRPr="00862672">
        <w:rPr>
          <w:rFonts w:cstheme="minorHAnsi"/>
          <w:sz w:val="24"/>
          <w:szCs w:val="24"/>
        </w:rPr>
        <w:t>its</w:t>
      </w:r>
      <w:proofErr w:type="gramEnd"/>
      <w:r w:rsidRPr="00862672">
        <w:rPr>
          <w:rFonts w:cstheme="minorHAnsi"/>
          <w:sz w:val="24"/>
          <w:szCs w:val="24"/>
        </w:rPr>
        <w:t xml:space="preserve"> net worth is negative, or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ii) An application is pending under Company Act, 156 or the Companies Act, 2013 for striking off its name or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iii) The company is in default in filing of annual returns or financial statements under Companies Act, 1956 or the Companies Act, 2013 or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proofErr w:type="gramStart"/>
      <w:r w:rsidRPr="00862672">
        <w:rPr>
          <w:rFonts w:cstheme="minorHAnsi"/>
          <w:sz w:val="24"/>
          <w:szCs w:val="24"/>
        </w:rPr>
        <w:t>iv) A</w:t>
      </w:r>
      <w:proofErr w:type="gramEnd"/>
      <w:r w:rsidRPr="00862672">
        <w:rPr>
          <w:rFonts w:cstheme="minorHAnsi"/>
          <w:sz w:val="24"/>
          <w:szCs w:val="24"/>
        </w:rPr>
        <w:t xml:space="preserve"> petition for winding up is pending against the company or</w:t>
      </w:r>
    </w:p>
    <w:p w:rsidR="00862672" w:rsidRP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>v) An inquiry is pending against the company or</w:t>
      </w:r>
    </w:p>
    <w:p w:rsidR="00862672" w:rsidRDefault="00862672" w:rsidP="00862672">
      <w:pPr>
        <w:rPr>
          <w:rFonts w:cstheme="minorHAnsi"/>
          <w:sz w:val="24"/>
          <w:szCs w:val="24"/>
        </w:rPr>
      </w:pPr>
      <w:r w:rsidRPr="00862672">
        <w:rPr>
          <w:rFonts w:cstheme="minorHAnsi"/>
          <w:sz w:val="24"/>
          <w:szCs w:val="24"/>
        </w:rPr>
        <w:t xml:space="preserve">vi) </w:t>
      </w:r>
      <w:proofErr w:type="gramStart"/>
      <w:r w:rsidRPr="00862672">
        <w:rPr>
          <w:rFonts w:cstheme="minorHAnsi"/>
          <w:sz w:val="24"/>
          <w:szCs w:val="24"/>
        </w:rPr>
        <w:t>the</w:t>
      </w:r>
      <w:proofErr w:type="gramEnd"/>
      <w:r w:rsidRPr="00862672">
        <w:rPr>
          <w:rFonts w:cstheme="minorHAnsi"/>
          <w:sz w:val="24"/>
          <w:szCs w:val="24"/>
        </w:rPr>
        <w:t xml:space="preserve"> company has not received amount due on call in arrears, from its directors, for a period of not less than 6 months from the due date.</w:t>
      </w:r>
    </w:p>
    <w:p w:rsidR="00710779" w:rsidRDefault="00710779" w:rsidP="00862672">
      <w:pPr>
        <w:rPr>
          <w:rFonts w:cstheme="minorHAnsi"/>
          <w:sz w:val="24"/>
          <w:szCs w:val="24"/>
        </w:rPr>
      </w:pPr>
    </w:p>
    <w:p w:rsidR="00710779" w:rsidRPr="00862672" w:rsidRDefault="00710779" w:rsidP="00862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Source </w:t>
      </w:r>
      <w:proofErr w:type="spellStart"/>
      <w:r>
        <w:rPr>
          <w:rFonts w:cstheme="minorHAnsi"/>
          <w:sz w:val="24"/>
          <w:szCs w:val="24"/>
        </w:rPr>
        <w:t>courtesy</w:t>
      </w:r>
      <w:proofErr w:type="gramStart"/>
      <w:r w:rsidR="000E7267">
        <w:rPr>
          <w:rFonts w:cstheme="minorHAnsi"/>
          <w:sz w:val="24"/>
          <w:szCs w:val="24"/>
        </w:rPr>
        <w:t>:taxguru.in</w:t>
      </w:r>
      <w:proofErr w:type="spellEnd"/>
      <w:proofErr w:type="gramEnd"/>
    </w:p>
    <w:sectPr w:rsidR="00710779" w:rsidRPr="00862672" w:rsidSect="0026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1374D"/>
    <w:multiLevelType w:val="hybridMultilevel"/>
    <w:tmpl w:val="1A127484"/>
    <w:lvl w:ilvl="0" w:tplc="C5FCC6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672"/>
    <w:rsid w:val="000E7267"/>
    <w:rsid w:val="00265917"/>
    <w:rsid w:val="00710779"/>
    <w:rsid w:val="00710F43"/>
    <w:rsid w:val="0072231A"/>
    <w:rsid w:val="00862672"/>
    <w:rsid w:val="008D2473"/>
    <w:rsid w:val="00E5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17"/>
  </w:style>
  <w:style w:type="paragraph" w:styleId="Heading1">
    <w:name w:val="heading 1"/>
    <w:basedOn w:val="Normal"/>
    <w:next w:val="Normal"/>
    <w:link w:val="Heading1Char"/>
    <w:uiPriority w:val="9"/>
    <w:qFormat/>
    <w:rsid w:val="00862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7447-CEFC-4428-ABD2-786737C5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4</cp:revision>
  <dcterms:created xsi:type="dcterms:W3CDTF">2016-08-01T04:58:00Z</dcterms:created>
  <dcterms:modified xsi:type="dcterms:W3CDTF">2016-08-01T06:16:00Z</dcterms:modified>
</cp:coreProperties>
</file>